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F2" w:rsidRDefault="00C032F2">
      <w:pPr>
        <w:pStyle w:val="a3"/>
        <w:rPr>
          <w:rFonts w:ascii="Times New Roman"/>
          <w:sz w:val="20"/>
        </w:rPr>
      </w:pPr>
    </w:p>
    <w:p w:rsidR="00B60180" w:rsidRDefault="00B60180" w:rsidP="00B60180">
      <w:pPr>
        <w:spacing w:before="178"/>
        <w:jc w:val="center"/>
        <w:rPr>
          <w:b/>
          <w:sz w:val="52"/>
          <w:szCs w:val="52"/>
        </w:rPr>
      </w:pPr>
      <w:r w:rsidRPr="00B60180">
        <w:rPr>
          <w:rFonts w:hint="eastAsia"/>
          <w:b/>
          <w:sz w:val="52"/>
          <w:szCs w:val="52"/>
        </w:rPr>
        <w:t>市政</w:t>
      </w:r>
      <w:r w:rsidRPr="00B60180">
        <w:rPr>
          <w:b/>
          <w:sz w:val="52"/>
          <w:szCs w:val="52"/>
        </w:rPr>
        <w:t>与环境工程系</w:t>
      </w:r>
      <w:r w:rsidR="008F29AE" w:rsidRPr="00B60180">
        <w:rPr>
          <w:b/>
          <w:sz w:val="52"/>
          <w:szCs w:val="52"/>
        </w:rPr>
        <w:t>实验室突发安全事故</w:t>
      </w:r>
    </w:p>
    <w:p w:rsidR="00C032F2" w:rsidRPr="00B60180" w:rsidRDefault="008F29AE" w:rsidP="00B60180">
      <w:pPr>
        <w:spacing w:before="178"/>
        <w:jc w:val="center"/>
        <w:rPr>
          <w:b/>
          <w:sz w:val="52"/>
          <w:szCs w:val="52"/>
        </w:rPr>
      </w:pPr>
      <w:r w:rsidRPr="00B60180">
        <w:rPr>
          <w:b/>
          <w:sz w:val="52"/>
          <w:szCs w:val="52"/>
        </w:rPr>
        <w:t>应急预案</w:t>
      </w:r>
    </w:p>
    <w:p w:rsidR="00C032F2" w:rsidRDefault="00C032F2">
      <w:pPr>
        <w:pStyle w:val="a3"/>
        <w:spacing w:before="5"/>
        <w:rPr>
          <w:b/>
          <w:sz w:val="35"/>
        </w:rPr>
      </w:pPr>
    </w:p>
    <w:p w:rsidR="00C032F2" w:rsidRDefault="008F29AE">
      <w:pPr>
        <w:pStyle w:val="a3"/>
        <w:spacing w:line="417" w:lineRule="auto"/>
        <w:ind w:left="213" w:right="253" w:firstLine="756"/>
        <w:jc w:val="both"/>
      </w:pPr>
      <w:r>
        <w:rPr>
          <w:spacing w:val="-9"/>
        </w:rPr>
        <w:t>为防止重大安全事故发生，完善应急管理机制，迅速有效地控制和处置可</w:t>
      </w:r>
      <w:r>
        <w:t>能发生的事故，保护实验人员人身安全和实验室财产安全，保障实验室安全和</w:t>
      </w:r>
      <w:r>
        <w:rPr>
          <w:spacing w:val="-3"/>
        </w:rPr>
        <w:t>正常运转，特制定本应急预案。</w:t>
      </w:r>
    </w:p>
    <w:p w:rsidR="00C032F2" w:rsidRDefault="008F29AE">
      <w:pPr>
        <w:pStyle w:val="1"/>
      </w:pPr>
      <w:r>
        <w:t>一、应急原则：</w:t>
      </w:r>
    </w:p>
    <w:p w:rsidR="00C032F2" w:rsidRDefault="00C032F2">
      <w:pPr>
        <w:pStyle w:val="a3"/>
        <w:spacing w:before="9"/>
        <w:rPr>
          <w:b/>
          <w:sz w:val="20"/>
        </w:rPr>
      </w:pPr>
    </w:p>
    <w:p w:rsidR="00C032F2" w:rsidRDefault="008F29AE">
      <w:pPr>
        <w:pStyle w:val="a3"/>
        <w:spacing w:line="417" w:lineRule="auto"/>
        <w:ind w:left="213" w:right="250" w:firstLine="756"/>
      </w:pPr>
      <w:r>
        <w:t>按照“先人后物，先重点后一般” 及“先救治，后处理；先制止，后教育；先处理，后报告” 的原则进行。</w:t>
      </w:r>
    </w:p>
    <w:p w:rsidR="00C032F2" w:rsidRDefault="008F29AE">
      <w:pPr>
        <w:pStyle w:val="1"/>
        <w:spacing w:line="358" w:lineRule="exact"/>
      </w:pPr>
      <w:r>
        <w:t>二、应急救援工作小组：</w:t>
      </w:r>
    </w:p>
    <w:p w:rsidR="00C032F2" w:rsidRDefault="00C032F2">
      <w:pPr>
        <w:pStyle w:val="a3"/>
        <w:spacing w:before="9"/>
        <w:rPr>
          <w:b/>
          <w:sz w:val="20"/>
        </w:rPr>
      </w:pPr>
    </w:p>
    <w:p w:rsidR="00C032F2" w:rsidRDefault="00B60180">
      <w:pPr>
        <w:pStyle w:val="a3"/>
        <w:spacing w:line="417" w:lineRule="auto"/>
        <w:ind w:left="213" w:right="172" w:firstLine="756"/>
        <w:jc w:val="both"/>
      </w:pPr>
      <w:r>
        <w:rPr>
          <w:rFonts w:hint="eastAsia"/>
          <w:spacing w:val="-4"/>
        </w:rPr>
        <w:t>系</w:t>
      </w:r>
      <w:r w:rsidR="008F29AE">
        <w:rPr>
          <w:spacing w:val="-4"/>
        </w:rPr>
        <w:t>成立实验室突发事件应急救援工作小组，负责</w:t>
      </w:r>
      <w:r w:rsidR="0052617B">
        <w:rPr>
          <w:rFonts w:hint="eastAsia"/>
          <w:spacing w:val="-4"/>
        </w:rPr>
        <w:t>组织全系突发</w:t>
      </w:r>
      <w:r w:rsidR="0052617B">
        <w:rPr>
          <w:spacing w:val="-4"/>
        </w:rPr>
        <w:t>事故应急救援工作</w:t>
      </w:r>
      <w:r w:rsidR="008F29AE">
        <w:rPr>
          <w:spacing w:val="-4"/>
        </w:rPr>
        <w:t>。</w:t>
      </w:r>
      <w:r w:rsidR="0068144F">
        <w:rPr>
          <w:spacing w:val="-4"/>
        </w:rPr>
        <w:t>应急救援工作小组</w:t>
      </w:r>
      <w:r w:rsidR="0068144F">
        <w:rPr>
          <w:rFonts w:hint="eastAsia"/>
          <w:spacing w:val="-4"/>
        </w:rPr>
        <w:t>名单</w:t>
      </w:r>
      <w:r w:rsidR="0068144F">
        <w:rPr>
          <w:spacing w:val="-4"/>
        </w:rPr>
        <w:t>如下：</w:t>
      </w:r>
    </w:p>
    <w:p w:rsidR="002C1577" w:rsidRDefault="008F29AE" w:rsidP="00B45252">
      <w:pPr>
        <w:pStyle w:val="a3"/>
        <w:spacing w:line="417" w:lineRule="auto"/>
        <w:ind w:left="1487" w:right="5815"/>
      </w:pPr>
      <w:r>
        <w:t>组长：</w:t>
      </w:r>
      <w:r w:rsidR="00B45252">
        <w:rPr>
          <w:rFonts w:hint="eastAsia"/>
        </w:rPr>
        <w:t>郝桂珍</w:t>
      </w:r>
      <w:r w:rsidR="00B45252">
        <w:t>、吴永强</w:t>
      </w:r>
    </w:p>
    <w:p w:rsidR="00C032F2" w:rsidRDefault="008F29AE" w:rsidP="00B45252">
      <w:pPr>
        <w:pStyle w:val="a3"/>
        <w:spacing w:line="417" w:lineRule="auto"/>
        <w:ind w:left="1487" w:right="5574"/>
      </w:pPr>
      <w:r>
        <w:t>副组长：</w:t>
      </w:r>
      <w:r w:rsidR="002C1577">
        <w:t xml:space="preserve"> </w:t>
      </w:r>
      <w:r w:rsidR="00B45252">
        <w:rPr>
          <w:rFonts w:hint="eastAsia"/>
        </w:rPr>
        <w:t>罗义</w:t>
      </w:r>
      <w:r w:rsidR="00B45252">
        <w:t>、王建</w:t>
      </w:r>
      <w:r w:rsidR="00B45252">
        <w:rPr>
          <w:rFonts w:hint="eastAsia"/>
        </w:rPr>
        <w:t>君</w:t>
      </w:r>
    </w:p>
    <w:p w:rsidR="00C032F2" w:rsidRDefault="008F29AE" w:rsidP="00B45252">
      <w:pPr>
        <w:pStyle w:val="a3"/>
        <w:spacing w:line="417" w:lineRule="auto"/>
        <w:ind w:left="921" w:right="246" w:firstLine="563"/>
        <w:jc w:val="both"/>
      </w:pPr>
      <w:r>
        <w:t xml:space="preserve">组员： </w:t>
      </w:r>
      <w:r w:rsidR="00B45252">
        <w:rPr>
          <w:rFonts w:hint="eastAsia"/>
        </w:rPr>
        <w:t>于志超</w:t>
      </w:r>
      <w:r w:rsidR="00B45252">
        <w:t>、</w:t>
      </w:r>
      <w:r w:rsidR="00B45252">
        <w:rPr>
          <w:rFonts w:hint="eastAsia"/>
        </w:rPr>
        <w:t>张守明</w:t>
      </w:r>
      <w:r w:rsidR="00B45252">
        <w:t>、徐利、党志文</w:t>
      </w:r>
    </w:p>
    <w:p w:rsidR="00C032F2" w:rsidRDefault="008F29AE">
      <w:pPr>
        <w:pStyle w:val="1"/>
        <w:spacing w:line="358" w:lineRule="exact"/>
      </w:pPr>
      <w:r>
        <w:t>三、应急预案</w:t>
      </w:r>
    </w:p>
    <w:p w:rsidR="00C032F2" w:rsidRDefault="00C032F2">
      <w:pPr>
        <w:pStyle w:val="a3"/>
        <w:spacing w:before="9"/>
        <w:rPr>
          <w:b/>
          <w:sz w:val="20"/>
        </w:rPr>
      </w:pPr>
    </w:p>
    <w:p w:rsidR="00C032F2" w:rsidRDefault="008F29AE">
      <w:pPr>
        <w:ind w:left="971"/>
        <w:rPr>
          <w:b/>
          <w:sz w:val="28"/>
        </w:rPr>
      </w:pPr>
      <w:r>
        <w:rPr>
          <w:b/>
          <w:sz w:val="28"/>
        </w:rPr>
        <w:t>（一）实验室火灾应急处理预案：</w:t>
      </w:r>
    </w:p>
    <w:p w:rsidR="00C032F2" w:rsidRDefault="00C032F2">
      <w:pPr>
        <w:pStyle w:val="a3"/>
        <w:spacing w:before="9"/>
        <w:rPr>
          <w:b/>
          <w:sz w:val="20"/>
        </w:rPr>
      </w:pPr>
    </w:p>
    <w:p w:rsidR="00C032F2" w:rsidRDefault="008F29AE" w:rsidP="0088332D">
      <w:pPr>
        <w:pStyle w:val="a3"/>
        <w:ind w:left="969"/>
      </w:pPr>
      <w:r>
        <w:rPr>
          <w:rFonts w:ascii="Calibri" w:eastAsia="Calibri"/>
        </w:rPr>
        <w:t>1</w:t>
      </w:r>
      <w:r>
        <w:t>、发现火情，现场人员立即采取措施处理，防止火势蔓延并迅速报告；</w:t>
      </w:r>
    </w:p>
    <w:p w:rsidR="0088332D" w:rsidRDefault="0088332D" w:rsidP="0088332D">
      <w:pPr>
        <w:pStyle w:val="a3"/>
        <w:spacing w:before="137" w:line="417" w:lineRule="auto"/>
        <w:ind w:left="213" w:right="248" w:firstLine="756"/>
      </w:pPr>
      <w:r>
        <w:rPr>
          <w:rFonts w:ascii="Calibri" w:eastAsia="Calibri"/>
        </w:rPr>
        <w:t>2</w:t>
      </w:r>
      <w:r>
        <w:t>、确定火灾发生的位置，判断出火灾发生的原因，如压缩气体、液化气体、易燃液体、易燃物品、自燃物品等；</w:t>
      </w:r>
    </w:p>
    <w:p w:rsidR="0088332D" w:rsidRDefault="0088332D" w:rsidP="0088332D">
      <w:pPr>
        <w:pStyle w:val="a3"/>
        <w:spacing w:line="417" w:lineRule="auto"/>
        <w:ind w:left="213" w:right="250" w:firstLine="756"/>
      </w:pPr>
      <w:r>
        <w:rPr>
          <w:rFonts w:ascii="Calibri" w:eastAsia="Calibri"/>
        </w:rPr>
        <w:t>3</w:t>
      </w:r>
      <w:r>
        <w:t>、明确火灾周围环境，判断出是否有重大危险源分布及是否会带来次生灾难发生；</w:t>
      </w:r>
    </w:p>
    <w:p w:rsidR="0088332D" w:rsidRDefault="0088332D" w:rsidP="0088332D">
      <w:pPr>
        <w:pStyle w:val="a3"/>
        <w:spacing w:line="417" w:lineRule="auto"/>
        <w:ind w:left="213" w:right="115" w:firstLine="756"/>
      </w:pPr>
      <w:r>
        <w:rPr>
          <w:rFonts w:ascii="Calibri" w:eastAsia="Calibri"/>
        </w:rPr>
        <w:t>4</w:t>
      </w:r>
      <w:r>
        <w:t>、明确救灾的基本方法，并采取相应措施，按照应急处置程序采用适当</w:t>
      </w:r>
      <w:r>
        <w:lastRenderedPageBreak/>
        <w:t>的消防器材进行扑救；包括木材、布料、纸张、橡胶以及塑料等的固体可燃材料的火灾，可采用水冷却法。易燃可燃液体、易燃气体和油脂类等化学药品火</w:t>
      </w:r>
      <w:r>
        <w:rPr>
          <w:spacing w:val="-5"/>
        </w:rPr>
        <w:t xml:space="preserve">灾，使用大剂量泡沫灭火剂、干粉灭火剂将液体火灾扑灭。带电电气设备火灾， </w:t>
      </w:r>
      <w:r>
        <w:rPr>
          <w:spacing w:val="-4"/>
        </w:rPr>
        <w:t>应切断电源后再灭火，因现场情况及其他原因，不能断电，需要带电灭火时， 应使用沙子或干粉灭火器，不能使用泡沫灭火器或水。</w:t>
      </w:r>
    </w:p>
    <w:p w:rsidR="00C032F2" w:rsidRDefault="008F29AE">
      <w:pPr>
        <w:pStyle w:val="a3"/>
        <w:spacing w:line="417" w:lineRule="auto"/>
        <w:ind w:left="213" w:right="250" w:firstLine="756"/>
      </w:pPr>
      <w:r>
        <w:rPr>
          <w:rFonts w:ascii="Calibri" w:eastAsia="Calibri"/>
        </w:rPr>
        <w:t>5</w:t>
      </w:r>
      <w:r>
        <w:t>、依据可能发生的危险化学品事故类别、危害程度级别，划定危险区， 对事故现场周边区域进行隔离和疏导；</w:t>
      </w:r>
    </w:p>
    <w:p w:rsidR="00C032F2" w:rsidRDefault="008F29AE">
      <w:pPr>
        <w:pStyle w:val="a3"/>
        <w:spacing w:line="358" w:lineRule="exact"/>
        <w:ind w:left="969"/>
      </w:pPr>
      <w:r>
        <w:rPr>
          <w:rFonts w:ascii="Calibri" w:eastAsia="Calibri" w:hAnsi="Calibri"/>
        </w:rPr>
        <w:t>6</w:t>
      </w:r>
      <w:r>
        <w:rPr>
          <w:spacing w:val="-19"/>
        </w:rPr>
        <w:t>、视火情拨打</w:t>
      </w:r>
      <w:r w:rsidRPr="00C4410C">
        <w:rPr>
          <w:rFonts w:asciiTheme="minorEastAsia" w:eastAsiaTheme="minorEastAsia" w:hAnsiTheme="minorEastAsia"/>
          <w:spacing w:val="-19"/>
        </w:rPr>
        <w:t>“</w:t>
      </w:r>
      <w:r w:rsidRPr="00C4410C">
        <w:rPr>
          <w:rFonts w:asciiTheme="minorEastAsia" w:eastAsiaTheme="minorEastAsia" w:hAnsiTheme="minorEastAsia"/>
          <w:spacing w:val="-13"/>
        </w:rPr>
        <w:t>119</w:t>
      </w:r>
      <w:r w:rsidRPr="00C4410C">
        <w:rPr>
          <w:rFonts w:asciiTheme="minorEastAsia" w:eastAsiaTheme="minorEastAsia" w:hAnsiTheme="minorEastAsia"/>
          <w:spacing w:val="-10"/>
        </w:rPr>
        <w:t>”</w:t>
      </w:r>
      <w:r>
        <w:rPr>
          <w:spacing w:val="-10"/>
        </w:rPr>
        <w:t>报警求救，并安排人员到楼下明显位置引导消防车。</w:t>
      </w:r>
    </w:p>
    <w:p w:rsidR="00C032F2" w:rsidRDefault="008F29AE">
      <w:pPr>
        <w:pStyle w:val="1"/>
        <w:spacing w:before="264"/>
      </w:pPr>
      <w:r>
        <w:t>（二）实验室爆炸应急处理预案：</w:t>
      </w:r>
    </w:p>
    <w:p w:rsidR="00C032F2" w:rsidRDefault="00C032F2">
      <w:pPr>
        <w:pStyle w:val="a3"/>
        <w:spacing w:before="9"/>
        <w:rPr>
          <w:b/>
          <w:sz w:val="20"/>
        </w:rPr>
      </w:pPr>
    </w:p>
    <w:p w:rsidR="00C032F2" w:rsidRDefault="008F29AE">
      <w:pPr>
        <w:pStyle w:val="a3"/>
        <w:spacing w:line="417" w:lineRule="auto"/>
        <w:ind w:left="213" w:right="250" w:firstLine="756"/>
      </w:pPr>
      <w:r>
        <w:rPr>
          <w:rFonts w:ascii="Calibri" w:eastAsia="Calibri"/>
        </w:rPr>
        <w:t>1</w:t>
      </w:r>
      <w:r>
        <w:t>、实验室爆炸发生时，实验室负责人或安全员在其认为安全的情况下必需及时切断电源和管道阀门；</w:t>
      </w:r>
    </w:p>
    <w:p w:rsidR="00C032F2" w:rsidRDefault="008F29AE">
      <w:pPr>
        <w:pStyle w:val="a3"/>
        <w:spacing w:line="417" w:lineRule="auto"/>
        <w:ind w:left="213" w:right="250" w:firstLine="756"/>
      </w:pPr>
      <w:r>
        <w:rPr>
          <w:rFonts w:ascii="Calibri" w:eastAsia="Calibri"/>
        </w:rPr>
        <w:t>2</w:t>
      </w:r>
      <w:r>
        <w:t>、所有人员应听从现场负责人的安排，有组织的通过安全出口或用其他方法迅速撤离爆炸现场。</w:t>
      </w:r>
    </w:p>
    <w:p w:rsidR="00C032F2" w:rsidRDefault="008F29AE">
      <w:pPr>
        <w:pStyle w:val="a3"/>
        <w:spacing w:line="358" w:lineRule="exact"/>
        <w:ind w:left="969"/>
      </w:pPr>
      <w:r>
        <w:rPr>
          <w:rFonts w:ascii="Calibri" w:eastAsia="Calibri"/>
        </w:rPr>
        <w:t>3</w:t>
      </w:r>
      <w:r>
        <w:t>、应急预案领导小组负责安排抢救工作和人员安置工作。</w:t>
      </w:r>
    </w:p>
    <w:p w:rsidR="00C032F2" w:rsidRDefault="008F29AE">
      <w:pPr>
        <w:pStyle w:val="1"/>
        <w:spacing w:before="265"/>
      </w:pPr>
      <w:r>
        <w:t>（三）实验室中毒应急处理预案：</w:t>
      </w:r>
    </w:p>
    <w:p w:rsidR="00C032F2" w:rsidRDefault="00C032F2">
      <w:pPr>
        <w:pStyle w:val="a3"/>
        <w:spacing w:before="9"/>
        <w:rPr>
          <w:b/>
          <w:sz w:val="20"/>
        </w:rPr>
      </w:pPr>
    </w:p>
    <w:p w:rsidR="00C032F2" w:rsidRDefault="008F29AE">
      <w:pPr>
        <w:pStyle w:val="a3"/>
        <w:spacing w:before="1" w:line="417" w:lineRule="auto"/>
        <w:ind w:left="213" w:right="112" w:firstLine="756"/>
      </w:pPr>
      <w:r>
        <w:rPr>
          <w:spacing w:val="-18"/>
        </w:rPr>
        <w:t xml:space="preserve">实验中若感觉咽喉灼痛、嘴唇脱色或发绀，胃部痉挛或恶心呕吐等症状时， </w:t>
      </w:r>
      <w:r>
        <w:rPr>
          <w:spacing w:val="-6"/>
        </w:rPr>
        <w:t>则可能是中毒所致。视中毒原因施以下述急救后，立即送医院治疗，不得延误。</w:t>
      </w:r>
    </w:p>
    <w:p w:rsidR="00C032F2" w:rsidRDefault="008F29AE">
      <w:pPr>
        <w:pStyle w:val="a3"/>
        <w:spacing w:before="137" w:line="417" w:lineRule="auto"/>
        <w:ind w:left="213" w:right="250" w:firstLine="756"/>
        <w:jc w:val="both"/>
      </w:pPr>
      <w:r>
        <w:rPr>
          <w:rFonts w:ascii="Calibri" w:eastAsia="Calibri"/>
        </w:rPr>
        <w:t>1</w:t>
      </w:r>
      <w:r>
        <w:t>、首先将中毒者转移到安全地带，解开领扣，使其呼吸通畅，让中毒者呼吸到新鲜空气；</w:t>
      </w:r>
    </w:p>
    <w:p w:rsidR="00C032F2" w:rsidRDefault="008F29AE">
      <w:pPr>
        <w:pStyle w:val="a3"/>
        <w:spacing w:line="417" w:lineRule="auto"/>
        <w:ind w:left="213" w:right="250" w:firstLine="756"/>
        <w:jc w:val="both"/>
      </w:pPr>
      <w:r>
        <w:rPr>
          <w:rFonts w:ascii="Calibri" w:eastAsia="Calibri"/>
        </w:rPr>
        <w:t>2</w:t>
      </w:r>
      <w:r>
        <w:t>、误服毒物中毒者，须立即引吐、洗胃及导泻，患者清醒而又合作，宜饮</w:t>
      </w:r>
      <w:r w:rsidR="00731791">
        <w:t>大量清水引吐，亦可用药物引吐。对</w:t>
      </w:r>
      <w:proofErr w:type="gramStart"/>
      <w:r w:rsidR="00731791">
        <w:t>引吐效果</w:t>
      </w:r>
      <w:proofErr w:type="gramEnd"/>
      <w:r w:rsidR="00731791">
        <w:t>不好或昏迷者，应立即送</w:t>
      </w:r>
      <w:r>
        <w:t>医院洗胃。</w:t>
      </w:r>
    </w:p>
    <w:p w:rsidR="00C032F2" w:rsidRDefault="008F29AE">
      <w:pPr>
        <w:pStyle w:val="a3"/>
        <w:spacing w:line="417" w:lineRule="auto"/>
        <w:ind w:left="213" w:right="112" w:firstLine="756"/>
      </w:pPr>
      <w:r>
        <w:rPr>
          <w:rFonts w:ascii="Calibri" w:eastAsia="Calibri"/>
        </w:rPr>
        <w:t>3</w:t>
      </w:r>
      <w:r>
        <w:rPr>
          <w:spacing w:val="-3"/>
        </w:rPr>
        <w:t>、重金属盐中毒者，喝一杯含有几克</w:t>
      </w:r>
      <w:r w:rsidRPr="00C4410C">
        <w:t>MgSO</w:t>
      </w:r>
      <w:r w:rsidRPr="00C4410C">
        <w:rPr>
          <w:vertAlign w:val="subscript"/>
        </w:rPr>
        <w:t>4</w:t>
      </w:r>
      <w:r>
        <w:rPr>
          <w:spacing w:val="-7"/>
        </w:rPr>
        <w:t>的水溶液，立即就医。不要</w:t>
      </w:r>
      <w:r>
        <w:rPr>
          <w:spacing w:val="-8"/>
        </w:rPr>
        <w:t>服催</w:t>
      </w:r>
      <w:r>
        <w:rPr>
          <w:spacing w:val="-8"/>
        </w:rPr>
        <w:lastRenderedPageBreak/>
        <w:t>吐药，以免引起危险或使病情复杂化。砷和汞化物中毒者，必须紧急就医。</w:t>
      </w:r>
    </w:p>
    <w:p w:rsidR="00C032F2" w:rsidRDefault="008F29AE">
      <w:pPr>
        <w:pStyle w:val="a3"/>
        <w:spacing w:line="417" w:lineRule="auto"/>
        <w:ind w:left="213" w:right="248" w:firstLine="756"/>
        <w:jc w:val="both"/>
      </w:pPr>
      <w:r>
        <w:rPr>
          <w:rFonts w:ascii="Calibri" w:eastAsia="Calibri"/>
        </w:rPr>
        <w:t>4</w:t>
      </w:r>
      <w:r>
        <w:rPr>
          <w:spacing w:val="-19"/>
        </w:rPr>
        <w:t>、吸入刺激性气体中毒者，应立即将患者转移离开中毒现场，给予</w:t>
      </w:r>
      <w:r w:rsidRPr="00C4410C">
        <w:rPr>
          <w:spacing w:val="-4"/>
        </w:rPr>
        <w:t>2%</w:t>
      </w:r>
      <w:r w:rsidR="00C4410C" w:rsidRPr="00C4410C">
        <w:rPr>
          <w:rFonts w:hint="eastAsia"/>
          <w:spacing w:val="-4"/>
        </w:rPr>
        <w:t>～</w:t>
      </w:r>
      <w:r w:rsidRPr="00C4410C">
        <w:rPr>
          <w:spacing w:val="-4"/>
        </w:rPr>
        <w:t>5%</w:t>
      </w:r>
      <w:r>
        <w:t>碳酸氢钠溶液雾化吸入、吸氧。气管痉挛者应</w:t>
      </w:r>
      <w:proofErr w:type="gramStart"/>
      <w:r>
        <w:t>酌情给</w:t>
      </w:r>
      <w:proofErr w:type="gramEnd"/>
      <w:r>
        <w:t>解痉挛药物雾化吸入。应</w:t>
      </w:r>
      <w:r>
        <w:rPr>
          <w:spacing w:val="-3"/>
        </w:rPr>
        <w:t>急人员一般应配置过滤式防毒面罩、防毒服装、防毒手套、防毒靴等。</w:t>
      </w:r>
    </w:p>
    <w:p w:rsidR="00C032F2" w:rsidRDefault="008F29AE">
      <w:pPr>
        <w:pStyle w:val="1"/>
        <w:spacing w:line="358" w:lineRule="exact"/>
      </w:pPr>
      <w:r>
        <w:t>（四）实验室触电应急处理预案：</w:t>
      </w:r>
    </w:p>
    <w:p w:rsidR="00C032F2" w:rsidRDefault="00C032F2">
      <w:pPr>
        <w:pStyle w:val="a3"/>
        <w:spacing w:before="8"/>
        <w:rPr>
          <w:b/>
          <w:sz w:val="20"/>
        </w:rPr>
      </w:pPr>
    </w:p>
    <w:p w:rsidR="00C032F2" w:rsidRDefault="008F29AE">
      <w:pPr>
        <w:pStyle w:val="a3"/>
        <w:ind w:left="969"/>
      </w:pPr>
      <w:r>
        <w:rPr>
          <w:rFonts w:ascii="Calibri" w:eastAsia="Calibri"/>
        </w:rPr>
        <w:t>1</w:t>
      </w:r>
      <w:r>
        <w:t>、触电急救的原则是在现场采取积极措施保护伤员生命。</w:t>
      </w:r>
    </w:p>
    <w:p w:rsidR="00C032F2" w:rsidRDefault="008F29AE">
      <w:pPr>
        <w:pStyle w:val="a3"/>
        <w:spacing w:before="265" w:line="417" w:lineRule="auto"/>
        <w:ind w:left="213" w:right="250" w:firstLine="756"/>
        <w:jc w:val="both"/>
      </w:pPr>
      <w:r>
        <w:rPr>
          <w:rFonts w:ascii="Calibri" w:eastAsia="Calibri"/>
        </w:rPr>
        <w:t>2</w:t>
      </w:r>
      <w:r>
        <w:t>、触电急救，首先要使触电者迅速脱离电源，越快越好，触电者未脱离电源前，救护人员不准用手直接触及伤员。使伤者脱离电源方法：</w:t>
      </w:r>
    </w:p>
    <w:p w:rsidR="00C032F2" w:rsidRDefault="008F29AE">
      <w:pPr>
        <w:pStyle w:val="a3"/>
        <w:spacing w:line="358" w:lineRule="exact"/>
        <w:ind w:left="969"/>
      </w:pPr>
      <w:r>
        <w:t>⑴切断电源开关；</w:t>
      </w:r>
    </w:p>
    <w:p w:rsidR="00C032F2" w:rsidRDefault="00C032F2">
      <w:pPr>
        <w:pStyle w:val="a3"/>
        <w:spacing w:before="9"/>
        <w:rPr>
          <w:sz w:val="20"/>
        </w:rPr>
      </w:pPr>
    </w:p>
    <w:p w:rsidR="00C032F2" w:rsidRDefault="008F29AE">
      <w:pPr>
        <w:pStyle w:val="a3"/>
        <w:spacing w:before="1" w:line="417" w:lineRule="auto"/>
        <w:ind w:left="213" w:right="248" w:firstLine="756"/>
        <w:jc w:val="both"/>
      </w:pPr>
      <w:r>
        <w:rPr>
          <w:spacing w:val="-11"/>
        </w:rPr>
        <w:t>⑵若电源开关较远，可用干燥的木棍等绝缘物挑开触电者身上的电线或带</w:t>
      </w:r>
      <w:r>
        <w:t>电设备；</w:t>
      </w:r>
    </w:p>
    <w:p w:rsidR="00C032F2" w:rsidRDefault="008F29AE">
      <w:pPr>
        <w:pStyle w:val="a3"/>
        <w:spacing w:line="417" w:lineRule="auto"/>
        <w:ind w:left="213" w:right="248" w:firstLine="756"/>
        <w:jc w:val="both"/>
      </w:pPr>
      <w:r>
        <w:rPr>
          <w:spacing w:val="-9"/>
        </w:rPr>
        <w:t>⑶可用几层干衣服将手包住，或站在绝缘体上，拉触电者的衣服，使其脱</w:t>
      </w:r>
      <w:r>
        <w:t>离电源；</w:t>
      </w:r>
    </w:p>
    <w:p w:rsidR="00C032F2" w:rsidRDefault="008F29AE" w:rsidP="00E53F2D">
      <w:pPr>
        <w:pStyle w:val="a3"/>
        <w:spacing w:line="417" w:lineRule="auto"/>
        <w:ind w:left="213" w:right="250" w:firstLine="756"/>
        <w:jc w:val="both"/>
        <w:rPr>
          <w:sz w:val="20"/>
        </w:rPr>
      </w:pPr>
      <w:r>
        <w:rPr>
          <w:rFonts w:ascii="Calibri" w:eastAsia="Calibri"/>
        </w:rPr>
        <w:t>3</w:t>
      </w:r>
      <w:r>
        <w:t>、触电者脱离电源后，应视其神志是否清醒，神志清醒者，应使其就地躺平，严密观察，暂时不要站立或走动；如神志不清，应就地仰面躺平，且确保气道通畅，并于</w:t>
      </w:r>
      <w:r>
        <w:rPr>
          <w:rFonts w:ascii="Calibri" w:eastAsia="Calibri"/>
        </w:rPr>
        <w:t xml:space="preserve">5 </w:t>
      </w:r>
      <w:r>
        <w:t>秒时间间隔呼叫伤员或轻拍其肩膀，以判定伤员是否意识丧失。禁止摇动伤员头部呼叫伤员。</w:t>
      </w:r>
    </w:p>
    <w:p w:rsidR="00C032F2" w:rsidRDefault="008F29AE">
      <w:pPr>
        <w:pStyle w:val="a3"/>
        <w:spacing w:line="417" w:lineRule="auto"/>
        <w:ind w:left="213" w:right="250" w:firstLine="756"/>
        <w:jc w:val="both"/>
      </w:pPr>
      <w:r>
        <w:rPr>
          <w:rFonts w:ascii="Calibri" w:eastAsia="Calibri"/>
        </w:rPr>
        <w:t>4</w:t>
      </w:r>
      <w:r>
        <w:t>、抢救伤员应立即就地坚持用人工肺复苏法正确抢救，并设法联系校医院（校医院急诊室：</w:t>
      </w:r>
      <w:r w:rsidR="00E53F2D" w:rsidRPr="00C4410C">
        <w:rPr>
          <w:rFonts w:hint="eastAsia"/>
        </w:rPr>
        <w:t>0313-4187671</w:t>
      </w:r>
      <w:r>
        <w:t>）接替救治</w:t>
      </w:r>
      <w:r w:rsidR="00B45252">
        <w:rPr>
          <w:rFonts w:hint="eastAsia"/>
        </w:rPr>
        <w:t>（假期无人，</w:t>
      </w:r>
      <w:r w:rsidR="00B45252">
        <w:t>直接拨打</w:t>
      </w:r>
      <w:r w:rsidR="00B45252">
        <w:rPr>
          <w:rFonts w:hint="eastAsia"/>
        </w:rPr>
        <w:t>120）</w:t>
      </w:r>
      <w:r>
        <w:t>。</w:t>
      </w:r>
    </w:p>
    <w:p w:rsidR="00C032F2" w:rsidRDefault="008F29AE">
      <w:pPr>
        <w:pStyle w:val="1"/>
        <w:spacing w:line="358" w:lineRule="exact"/>
      </w:pPr>
      <w:r>
        <w:t>（五）实验室化学灼伤应急处理预案：</w:t>
      </w:r>
    </w:p>
    <w:p w:rsidR="00C032F2" w:rsidRDefault="00C032F2">
      <w:pPr>
        <w:pStyle w:val="a3"/>
        <w:spacing w:before="9"/>
        <w:rPr>
          <w:b/>
          <w:sz w:val="20"/>
        </w:rPr>
      </w:pPr>
    </w:p>
    <w:p w:rsidR="00C032F2" w:rsidRDefault="008F29AE">
      <w:pPr>
        <w:pStyle w:val="a3"/>
        <w:spacing w:line="417" w:lineRule="auto"/>
        <w:ind w:left="213" w:right="232" w:firstLine="756"/>
        <w:jc w:val="both"/>
      </w:pPr>
      <w:r>
        <w:rPr>
          <w:rFonts w:ascii="Calibri" w:eastAsia="Calibri"/>
        </w:rPr>
        <w:t>1</w:t>
      </w:r>
      <w:r>
        <w:t>、强酸、强碱及其它一些化学物质，具有强烈的刺激性和腐蚀作用，发生这些化学灼伤时，应用大量流动清水冲洗，再分别用低浓度的</w:t>
      </w:r>
      <w:r>
        <w:rPr>
          <w:spacing w:val="2"/>
        </w:rPr>
        <w:t>（</w:t>
      </w:r>
      <w:r>
        <w:rPr>
          <w:rFonts w:ascii="Calibri" w:eastAsia="Calibri"/>
          <w:spacing w:val="2"/>
        </w:rPr>
        <w:t>2%~5%</w:t>
      </w:r>
      <w:r>
        <w:rPr>
          <w:spacing w:val="2"/>
        </w:rPr>
        <w:t>）</w:t>
      </w:r>
      <w:r>
        <w:rPr>
          <w:spacing w:val="4"/>
        </w:rPr>
        <w:t>弱</w:t>
      </w:r>
      <w:r>
        <w:t>碱（</w:t>
      </w:r>
      <w:r>
        <w:rPr>
          <w:spacing w:val="-3"/>
        </w:rPr>
        <w:t>强酸引起的</w:t>
      </w:r>
      <w:r>
        <w:rPr>
          <w:spacing w:val="-140"/>
        </w:rPr>
        <w:t>）</w:t>
      </w:r>
      <w:r>
        <w:rPr>
          <w:spacing w:val="-2"/>
        </w:rPr>
        <w:t>、弱酸</w:t>
      </w:r>
      <w:r>
        <w:t>（</w:t>
      </w:r>
      <w:r>
        <w:rPr>
          <w:spacing w:val="-3"/>
        </w:rPr>
        <w:t>强碱引起的</w:t>
      </w:r>
      <w:r>
        <w:t>）</w:t>
      </w:r>
      <w:r>
        <w:rPr>
          <w:spacing w:val="-4"/>
        </w:rPr>
        <w:t xml:space="preserve">进行中和。处理后，再依据情况而定， </w:t>
      </w:r>
      <w:r>
        <w:rPr>
          <w:spacing w:val="-1"/>
        </w:rPr>
        <w:t>作下一步处理。</w:t>
      </w:r>
    </w:p>
    <w:p w:rsidR="00C032F2" w:rsidRDefault="008F29AE">
      <w:pPr>
        <w:pStyle w:val="a3"/>
        <w:spacing w:line="417" w:lineRule="auto"/>
        <w:ind w:left="213" w:right="229" w:firstLine="756"/>
        <w:jc w:val="both"/>
      </w:pPr>
      <w:r>
        <w:rPr>
          <w:rFonts w:ascii="Calibri" w:eastAsia="Calibri"/>
        </w:rPr>
        <w:lastRenderedPageBreak/>
        <w:t>2</w:t>
      </w:r>
      <w:r>
        <w:t>、溅入眼</w:t>
      </w:r>
      <w:r w:rsidR="00B45252">
        <w:t>内时，在现场立即就近用大量清水或生理盐水彻底冲洗。实验室</w:t>
      </w:r>
      <w:r>
        <w:t>备有专用洗眼水龙头。冲洗时，眼睛置于水龙头上方，水向上冲</w:t>
      </w:r>
      <w:r>
        <w:rPr>
          <w:spacing w:val="-8"/>
        </w:rPr>
        <w:t xml:space="preserve">洗眼睛冲洗，时间应不少于 </w:t>
      </w:r>
      <w:r>
        <w:rPr>
          <w:rFonts w:ascii="Calibri" w:eastAsia="Calibri"/>
        </w:rPr>
        <w:t xml:space="preserve">15 </w:t>
      </w:r>
      <w:r>
        <w:rPr>
          <w:spacing w:val="-4"/>
        </w:rPr>
        <w:t>分钟，切不可因疼痛而紧闭眼睛。紧急处理后，</w:t>
      </w:r>
      <w:r>
        <w:rPr>
          <w:spacing w:val="-3"/>
        </w:rPr>
        <w:t>再送校医院</w:t>
      </w:r>
      <w:r w:rsidR="00DA4894">
        <w:rPr>
          <w:rFonts w:hint="eastAsia"/>
          <w:spacing w:val="-3"/>
        </w:rPr>
        <w:t>或</w:t>
      </w:r>
      <w:r w:rsidR="00DA4894">
        <w:rPr>
          <w:spacing w:val="-3"/>
        </w:rPr>
        <w:t>急救中心</w:t>
      </w:r>
      <w:r>
        <w:rPr>
          <w:spacing w:val="-3"/>
        </w:rPr>
        <w:t>进行救治。</w:t>
      </w:r>
    </w:p>
    <w:p w:rsidR="002C1577" w:rsidRDefault="008F29AE" w:rsidP="0068144F">
      <w:pPr>
        <w:pStyle w:val="1"/>
        <w:spacing w:line="358" w:lineRule="exact"/>
        <w:rPr>
          <w:b w:val="0"/>
          <w:sz w:val="27"/>
        </w:rPr>
      </w:pPr>
      <w:r>
        <w:t>（六</w:t>
      </w:r>
      <w:r>
        <w:rPr>
          <w:spacing w:val="-142"/>
        </w:rPr>
        <w:t>）</w:t>
      </w:r>
      <w:r w:rsidR="0068144F">
        <w:rPr>
          <w:rFonts w:hint="eastAsia"/>
        </w:rPr>
        <w:t>通讯录</w:t>
      </w:r>
    </w:p>
    <w:p w:rsidR="00C032F2" w:rsidRDefault="008F29AE">
      <w:pPr>
        <w:pStyle w:val="1"/>
        <w:spacing w:before="216"/>
        <w:ind w:left="3399" w:right="3437"/>
        <w:jc w:val="center"/>
      </w:pPr>
      <w:r>
        <w:t>（</w:t>
      </w:r>
      <w:r>
        <w:rPr>
          <w:rFonts w:ascii="Times New Roman" w:eastAsia="Times New Roman"/>
        </w:rPr>
        <w:t>1</w:t>
      </w:r>
      <w:r>
        <w:t>）应急小组成员通讯录</w:t>
      </w:r>
    </w:p>
    <w:p w:rsidR="00C032F2" w:rsidRDefault="00C032F2">
      <w:pPr>
        <w:pStyle w:val="a3"/>
        <w:spacing w:before="4"/>
        <w:rPr>
          <w:b/>
          <w:sz w:val="1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1477"/>
        <w:gridCol w:w="4254"/>
        <w:gridCol w:w="2973"/>
      </w:tblGrid>
      <w:tr w:rsidR="00C032F2">
        <w:trPr>
          <w:trHeight w:val="468"/>
        </w:trPr>
        <w:tc>
          <w:tcPr>
            <w:tcW w:w="939" w:type="dxa"/>
            <w:tcBorders>
              <w:left w:val="single" w:sz="6" w:space="0" w:color="000000"/>
            </w:tcBorders>
          </w:tcPr>
          <w:p w:rsidR="00C032F2" w:rsidRDefault="008F29AE">
            <w:pPr>
              <w:pStyle w:val="TableParagraph"/>
              <w:ind w:left="228"/>
              <w:jc w:val="left"/>
              <w:rPr>
                <w:sz w:val="24"/>
              </w:rPr>
            </w:pPr>
            <w:r>
              <w:rPr>
                <w:sz w:val="24"/>
              </w:rPr>
              <w:t>序号</w:t>
            </w:r>
          </w:p>
        </w:tc>
        <w:tc>
          <w:tcPr>
            <w:tcW w:w="1477" w:type="dxa"/>
          </w:tcPr>
          <w:p w:rsidR="00C032F2" w:rsidRDefault="008F29AE">
            <w:pPr>
              <w:pStyle w:val="TableParagraph"/>
              <w:ind w:right="348"/>
              <w:rPr>
                <w:sz w:val="24"/>
              </w:rPr>
            </w:pPr>
            <w:r>
              <w:rPr>
                <w:sz w:val="24"/>
              </w:rPr>
              <w:t>姓名</w:t>
            </w:r>
          </w:p>
        </w:tc>
        <w:tc>
          <w:tcPr>
            <w:tcW w:w="4254" w:type="dxa"/>
          </w:tcPr>
          <w:p w:rsidR="00C032F2" w:rsidRDefault="008F29AE">
            <w:pPr>
              <w:pStyle w:val="TableParagraph"/>
              <w:ind w:left="785" w:right="778"/>
              <w:rPr>
                <w:sz w:val="24"/>
              </w:rPr>
            </w:pPr>
            <w:r>
              <w:rPr>
                <w:sz w:val="24"/>
              </w:rPr>
              <w:t>职务/部门</w:t>
            </w:r>
          </w:p>
        </w:tc>
        <w:tc>
          <w:tcPr>
            <w:tcW w:w="2973" w:type="dxa"/>
            <w:tcBorders>
              <w:right w:val="single" w:sz="6" w:space="0" w:color="000000"/>
            </w:tcBorders>
          </w:tcPr>
          <w:p w:rsidR="00C032F2" w:rsidRDefault="008F29AE">
            <w:pPr>
              <w:pStyle w:val="TableParagraph"/>
              <w:ind w:left="984" w:right="976"/>
              <w:rPr>
                <w:sz w:val="24"/>
              </w:rPr>
            </w:pPr>
            <w:r>
              <w:rPr>
                <w:sz w:val="24"/>
              </w:rPr>
              <w:t>联系方式</w:t>
            </w:r>
          </w:p>
        </w:tc>
      </w:tr>
      <w:tr w:rsidR="00C032F2" w:rsidTr="0068144F">
        <w:trPr>
          <w:trHeight w:val="467"/>
        </w:trPr>
        <w:tc>
          <w:tcPr>
            <w:tcW w:w="939" w:type="dxa"/>
            <w:tcBorders>
              <w:left w:val="single" w:sz="6" w:space="0" w:color="000000"/>
            </w:tcBorders>
          </w:tcPr>
          <w:p w:rsidR="00C032F2" w:rsidRDefault="0052617B" w:rsidP="0052617B">
            <w:pPr>
              <w:pStyle w:val="TableParagraph"/>
              <w:ind w:left="0"/>
              <w:rPr>
                <w:sz w:val="24"/>
              </w:rPr>
            </w:pPr>
            <w:r>
              <w:rPr>
                <w:sz w:val="24"/>
              </w:rPr>
              <w:t>1</w:t>
            </w:r>
          </w:p>
        </w:tc>
        <w:tc>
          <w:tcPr>
            <w:tcW w:w="1477" w:type="dxa"/>
          </w:tcPr>
          <w:p w:rsidR="00C032F2" w:rsidRDefault="00B45252">
            <w:pPr>
              <w:pStyle w:val="TableParagraph"/>
              <w:ind w:right="348"/>
              <w:rPr>
                <w:sz w:val="24"/>
              </w:rPr>
            </w:pPr>
            <w:r>
              <w:rPr>
                <w:rFonts w:hint="eastAsia"/>
                <w:sz w:val="24"/>
              </w:rPr>
              <w:t>郝桂珍</w:t>
            </w:r>
          </w:p>
        </w:tc>
        <w:tc>
          <w:tcPr>
            <w:tcW w:w="4254" w:type="dxa"/>
          </w:tcPr>
          <w:p w:rsidR="00C032F2" w:rsidRDefault="0068144F">
            <w:pPr>
              <w:pStyle w:val="TableParagraph"/>
              <w:ind w:left="785" w:right="778"/>
              <w:rPr>
                <w:sz w:val="24"/>
              </w:rPr>
            </w:pPr>
            <w:r>
              <w:rPr>
                <w:rFonts w:hint="eastAsia"/>
                <w:sz w:val="24"/>
              </w:rPr>
              <w:t>主任</w:t>
            </w:r>
          </w:p>
        </w:tc>
        <w:tc>
          <w:tcPr>
            <w:tcW w:w="2973" w:type="dxa"/>
            <w:tcBorders>
              <w:right w:val="single" w:sz="6" w:space="0" w:color="000000"/>
            </w:tcBorders>
            <w:vAlign w:val="center"/>
          </w:tcPr>
          <w:p w:rsidR="00C032F2" w:rsidRDefault="00B45252" w:rsidP="0052617B">
            <w:pPr>
              <w:pStyle w:val="TableParagraph"/>
              <w:spacing w:before="0"/>
              <w:ind w:left="0"/>
              <w:rPr>
                <w:rFonts w:ascii="Times New Roman"/>
                <w:sz w:val="24"/>
              </w:rPr>
            </w:pPr>
            <w:r>
              <w:rPr>
                <w:rFonts w:ascii="Times New Roman" w:hint="eastAsia"/>
                <w:sz w:val="24"/>
              </w:rPr>
              <w:t>15127312729</w:t>
            </w:r>
          </w:p>
        </w:tc>
      </w:tr>
      <w:tr w:rsidR="00C032F2" w:rsidTr="0068144F">
        <w:trPr>
          <w:trHeight w:val="470"/>
        </w:trPr>
        <w:tc>
          <w:tcPr>
            <w:tcW w:w="939" w:type="dxa"/>
            <w:tcBorders>
              <w:left w:val="single" w:sz="6" w:space="0" w:color="000000"/>
            </w:tcBorders>
          </w:tcPr>
          <w:p w:rsidR="00C032F2" w:rsidRDefault="0052617B" w:rsidP="0052617B">
            <w:pPr>
              <w:pStyle w:val="TableParagraph"/>
              <w:spacing w:before="81"/>
              <w:ind w:left="0"/>
              <w:rPr>
                <w:sz w:val="24"/>
              </w:rPr>
            </w:pPr>
            <w:r>
              <w:rPr>
                <w:sz w:val="24"/>
              </w:rPr>
              <w:t>2</w:t>
            </w:r>
          </w:p>
        </w:tc>
        <w:tc>
          <w:tcPr>
            <w:tcW w:w="1477" w:type="dxa"/>
          </w:tcPr>
          <w:p w:rsidR="00C032F2" w:rsidRDefault="00B45252">
            <w:pPr>
              <w:pStyle w:val="TableParagraph"/>
              <w:spacing w:before="81"/>
              <w:ind w:right="348"/>
              <w:rPr>
                <w:sz w:val="24"/>
              </w:rPr>
            </w:pPr>
            <w:r>
              <w:rPr>
                <w:rFonts w:hint="eastAsia"/>
                <w:sz w:val="24"/>
              </w:rPr>
              <w:t>吴永强</w:t>
            </w:r>
          </w:p>
        </w:tc>
        <w:tc>
          <w:tcPr>
            <w:tcW w:w="4254" w:type="dxa"/>
          </w:tcPr>
          <w:p w:rsidR="00C032F2" w:rsidRDefault="008F29AE" w:rsidP="0068144F">
            <w:pPr>
              <w:pStyle w:val="TableParagraph"/>
              <w:spacing w:before="81"/>
              <w:ind w:left="785" w:right="778"/>
              <w:rPr>
                <w:sz w:val="24"/>
              </w:rPr>
            </w:pPr>
            <w:r>
              <w:rPr>
                <w:sz w:val="24"/>
              </w:rPr>
              <w:t>党</w:t>
            </w:r>
            <w:r w:rsidR="0068144F">
              <w:rPr>
                <w:rFonts w:hint="eastAsia"/>
                <w:sz w:val="24"/>
              </w:rPr>
              <w:t>总支</w:t>
            </w:r>
            <w:r>
              <w:rPr>
                <w:sz w:val="24"/>
              </w:rPr>
              <w:t>书记</w:t>
            </w:r>
          </w:p>
        </w:tc>
        <w:tc>
          <w:tcPr>
            <w:tcW w:w="2973" w:type="dxa"/>
            <w:tcBorders>
              <w:right w:val="single" w:sz="6" w:space="0" w:color="000000"/>
            </w:tcBorders>
            <w:vAlign w:val="center"/>
          </w:tcPr>
          <w:p w:rsidR="00C032F2" w:rsidRDefault="00B45252" w:rsidP="0052617B">
            <w:pPr>
              <w:pStyle w:val="TableParagraph"/>
              <w:spacing w:before="0"/>
              <w:ind w:left="0"/>
              <w:rPr>
                <w:rFonts w:ascii="Times New Roman"/>
                <w:sz w:val="24"/>
              </w:rPr>
            </w:pPr>
            <w:r>
              <w:rPr>
                <w:rFonts w:ascii="Times New Roman" w:hint="eastAsia"/>
                <w:sz w:val="24"/>
              </w:rPr>
              <w:t>13932337559</w:t>
            </w:r>
          </w:p>
        </w:tc>
      </w:tr>
      <w:tr w:rsidR="00DA7D26" w:rsidTr="0068144F">
        <w:trPr>
          <w:trHeight w:val="467"/>
        </w:trPr>
        <w:tc>
          <w:tcPr>
            <w:tcW w:w="939" w:type="dxa"/>
            <w:tcBorders>
              <w:left w:val="single" w:sz="6" w:space="0" w:color="000000"/>
            </w:tcBorders>
          </w:tcPr>
          <w:p w:rsidR="00DA7D26" w:rsidRDefault="0052617B" w:rsidP="0052617B">
            <w:pPr>
              <w:pStyle w:val="TableParagraph"/>
              <w:ind w:left="0"/>
              <w:rPr>
                <w:sz w:val="24"/>
              </w:rPr>
            </w:pPr>
            <w:r>
              <w:rPr>
                <w:sz w:val="24"/>
              </w:rPr>
              <w:t>3</w:t>
            </w:r>
          </w:p>
        </w:tc>
        <w:tc>
          <w:tcPr>
            <w:tcW w:w="1477" w:type="dxa"/>
          </w:tcPr>
          <w:p w:rsidR="00DA7D26" w:rsidRDefault="00B45252" w:rsidP="00DA7D26">
            <w:pPr>
              <w:pStyle w:val="TableParagraph"/>
              <w:ind w:right="348"/>
              <w:rPr>
                <w:sz w:val="24"/>
              </w:rPr>
            </w:pPr>
            <w:proofErr w:type="gramStart"/>
            <w:r>
              <w:rPr>
                <w:rFonts w:hint="eastAsia"/>
                <w:sz w:val="24"/>
              </w:rPr>
              <w:t>罗义</w:t>
            </w:r>
            <w:proofErr w:type="gramEnd"/>
          </w:p>
        </w:tc>
        <w:tc>
          <w:tcPr>
            <w:tcW w:w="4254" w:type="dxa"/>
          </w:tcPr>
          <w:p w:rsidR="00DA7D26" w:rsidRDefault="00DA7D26" w:rsidP="0068144F">
            <w:pPr>
              <w:pStyle w:val="TableParagraph"/>
              <w:ind w:left="785" w:right="778"/>
              <w:rPr>
                <w:sz w:val="24"/>
              </w:rPr>
            </w:pPr>
            <w:r>
              <w:rPr>
                <w:sz w:val="24"/>
              </w:rPr>
              <w:t>副</w:t>
            </w:r>
            <w:r w:rsidR="0068144F">
              <w:rPr>
                <w:rFonts w:hint="eastAsia"/>
                <w:sz w:val="24"/>
              </w:rPr>
              <w:t>主任</w:t>
            </w:r>
          </w:p>
        </w:tc>
        <w:tc>
          <w:tcPr>
            <w:tcW w:w="2973" w:type="dxa"/>
            <w:tcBorders>
              <w:right w:val="single" w:sz="6" w:space="0" w:color="000000"/>
            </w:tcBorders>
            <w:vAlign w:val="center"/>
          </w:tcPr>
          <w:p w:rsidR="00DA7D26" w:rsidRDefault="00B45252" w:rsidP="0052617B">
            <w:pPr>
              <w:pStyle w:val="TableParagraph"/>
              <w:spacing w:before="0"/>
              <w:ind w:left="0"/>
              <w:rPr>
                <w:rFonts w:ascii="Times New Roman"/>
                <w:sz w:val="24"/>
              </w:rPr>
            </w:pPr>
            <w:r>
              <w:rPr>
                <w:rFonts w:ascii="Times New Roman" w:hint="eastAsia"/>
                <w:sz w:val="24"/>
              </w:rPr>
              <w:t>18631341727</w:t>
            </w:r>
          </w:p>
        </w:tc>
      </w:tr>
      <w:tr w:rsidR="00DA7D26" w:rsidTr="0068144F">
        <w:trPr>
          <w:trHeight w:val="467"/>
        </w:trPr>
        <w:tc>
          <w:tcPr>
            <w:tcW w:w="939" w:type="dxa"/>
            <w:tcBorders>
              <w:left w:val="single" w:sz="6" w:space="0" w:color="000000"/>
            </w:tcBorders>
          </w:tcPr>
          <w:p w:rsidR="00DA7D26" w:rsidRDefault="0052617B" w:rsidP="0052617B">
            <w:pPr>
              <w:pStyle w:val="TableParagraph"/>
              <w:ind w:left="0"/>
              <w:rPr>
                <w:sz w:val="24"/>
              </w:rPr>
            </w:pPr>
            <w:r>
              <w:rPr>
                <w:sz w:val="24"/>
              </w:rPr>
              <w:t>4</w:t>
            </w:r>
          </w:p>
        </w:tc>
        <w:tc>
          <w:tcPr>
            <w:tcW w:w="1477" w:type="dxa"/>
          </w:tcPr>
          <w:p w:rsidR="00DA7D26" w:rsidRDefault="00B45252" w:rsidP="00DA7D26">
            <w:pPr>
              <w:pStyle w:val="TableParagraph"/>
              <w:ind w:right="348"/>
              <w:rPr>
                <w:sz w:val="24"/>
              </w:rPr>
            </w:pPr>
            <w:proofErr w:type="gramStart"/>
            <w:r>
              <w:rPr>
                <w:rFonts w:hint="eastAsia"/>
                <w:sz w:val="24"/>
              </w:rPr>
              <w:t>王建君</w:t>
            </w:r>
            <w:proofErr w:type="gramEnd"/>
          </w:p>
        </w:tc>
        <w:tc>
          <w:tcPr>
            <w:tcW w:w="4254" w:type="dxa"/>
          </w:tcPr>
          <w:p w:rsidR="00DA7D26" w:rsidRDefault="00DA7D26" w:rsidP="0068144F">
            <w:pPr>
              <w:pStyle w:val="TableParagraph"/>
              <w:ind w:left="785" w:right="778"/>
              <w:rPr>
                <w:sz w:val="24"/>
              </w:rPr>
            </w:pPr>
            <w:r>
              <w:rPr>
                <w:sz w:val="24"/>
              </w:rPr>
              <w:t>党</w:t>
            </w:r>
            <w:r w:rsidR="0068144F">
              <w:rPr>
                <w:rFonts w:hint="eastAsia"/>
                <w:sz w:val="24"/>
              </w:rPr>
              <w:t>总支</w:t>
            </w:r>
            <w:r>
              <w:rPr>
                <w:sz w:val="24"/>
              </w:rPr>
              <w:t>副书记</w:t>
            </w:r>
          </w:p>
        </w:tc>
        <w:tc>
          <w:tcPr>
            <w:tcW w:w="2973" w:type="dxa"/>
            <w:tcBorders>
              <w:right w:val="single" w:sz="6" w:space="0" w:color="000000"/>
            </w:tcBorders>
            <w:vAlign w:val="center"/>
          </w:tcPr>
          <w:p w:rsidR="00DA7D26" w:rsidRDefault="00725A6C" w:rsidP="0052617B">
            <w:pPr>
              <w:pStyle w:val="TableParagraph"/>
              <w:spacing w:before="0"/>
              <w:ind w:left="0"/>
              <w:rPr>
                <w:rFonts w:ascii="Times New Roman"/>
                <w:sz w:val="24"/>
              </w:rPr>
            </w:pPr>
            <w:r>
              <w:rPr>
                <w:rFonts w:ascii="Times New Roman" w:hint="eastAsia"/>
                <w:sz w:val="24"/>
              </w:rPr>
              <w:t>18631321238</w:t>
            </w:r>
          </w:p>
        </w:tc>
      </w:tr>
      <w:tr w:rsidR="00DA7D26" w:rsidTr="0068144F">
        <w:trPr>
          <w:trHeight w:val="467"/>
        </w:trPr>
        <w:tc>
          <w:tcPr>
            <w:tcW w:w="939" w:type="dxa"/>
            <w:tcBorders>
              <w:left w:val="single" w:sz="6" w:space="0" w:color="000000"/>
            </w:tcBorders>
          </w:tcPr>
          <w:p w:rsidR="00DA7D26" w:rsidRDefault="0052617B" w:rsidP="0052617B">
            <w:pPr>
              <w:pStyle w:val="TableParagraph"/>
              <w:ind w:left="0"/>
              <w:rPr>
                <w:sz w:val="24"/>
              </w:rPr>
            </w:pPr>
            <w:r>
              <w:rPr>
                <w:sz w:val="24"/>
              </w:rPr>
              <w:t>5</w:t>
            </w:r>
          </w:p>
        </w:tc>
        <w:tc>
          <w:tcPr>
            <w:tcW w:w="1477" w:type="dxa"/>
          </w:tcPr>
          <w:p w:rsidR="00DA7D26" w:rsidRDefault="00B45252" w:rsidP="00DA7D26">
            <w:pPr>
              <w:pStyle w:val="TableParagraph"/>
              <w:ind w:right="348"/>
              <w:rPr>
                <w:sz w:val="24"/>
              </w:rPr>
            </w:pPr>
            <w:r>
              <w:rPr>
                <w:rFonts w:hint="eastAsia"/>
                <w:sz w:val="24"/>
              </w:rPr>
              <w:t>于志超</w:t>
            </w:r>
          </w:p>
        </w:tc>
        <w:tc>
          <w:tcPr>
            <w:tcW w:w="4254" w:type="dxa"/>
          </w:tcPr>
          <w:p w:rsidR="00DA7D26" w:rsidRDefault="00DA7D26" w:rsidP="00DA7D26">
            <w:pPr>
              <w:pStyle w:val="TableParagraph"/>
              <w:ind w:left="785" w:right="778"/>
              <w:rPr>
                <w:sz w:val="24"/>
              </w:rPr>
            </w:pPr>
            <w:r>
              <w:rPr>
                <w:sz w:val="24"/>
              </w:rPr>
              <w:t>办公室主任</w:t>
            </w:r>
          </w:p>
        </w:tc>
        <w:tc>
          <w:tcPr>
            <w:tcW w:w="2973" w:type="dxa"/>
            <w:tcBorders>
              <w:right w:val="single" w:sz="6" w:space="0" w:color="000000"/>
            </w:tcBorders>
            <w:vAlign w:val="center"/>
          </w:tcPr>
          <w:p w:rsidR="00DA7D26" w:rsidRDefault="00B45252" w:rsidP="0052617B">
            <w:pPr>
              <w:pStyle w:val="TableParagraph"/>
              <w:spacing w:before="0"/>
              <w:ind w:left="0"/>
              <w:rPr>
                <w:rFonts w:ascii="Times New Roman"/>
                <w:sz w:val="24"/>
              </w:rPr>
            </w:pPr>
            <w:bookmarkStart w:id="0" w:name="_GoBack"/>
            <w:bookmarkEnd w:id="0"/>
            <w:r>
              <w:rPr>
                <w:rFonts w:ascii="Times New Roman" w:hint="eastAsia"/>
                <w:sz w:val="24"/>
              </w:rPr>
              <w:t>18631369027</w:t>
            </w:r>
          </w:p>
        </w:tc>
      </w:tr>
      <w:tr w:rsidR="00DA7D26" w:rsidTr="0068144F">
        <w:trPr>
          <w:trHeight w:val="467"/>
        </w:trPr>
        <w:tc>
          <w:tcPr>
            <w:tcW w:w="939" w:type="dxa"/>
            <w:tcBorders>
              <w:left w:val="single" w:sz="6" w:space="0" w:color="000000"/>
            </w:tcBorders>
          </w:tcPr>
          <w:p w:rsidR="00DA7D26" w:rsidRDefault="0052617B" w:rsidP="0052617B">
            <w:pPr>
              <w:pStyle w:val="TableParagraph"/>
              <w:ind w:left="0"/>
              <w:rPr>
                <w:sz w:val="24"/>
              </w:rPr>
            </w:pPr>
            <w:r>
              <w:rPr>
                <w:sz w:val="24"/>
              </w:rPr>
              <w:t>6</w:t>
            </w:r>
          </w:p>
        </w:tc>
        <w:tc>
          <w:tcPr>
            <w:tcW w:w="1477" w:type="dxa"/>
          </w:tcPr>
          <w:p w:rsidR="00DA7D26" w:rsidRDefault="00B45252" w:rsidP="00DA7D26">
            <w:pPr>
              <w:pStyle w:val="TableParagraph"/>
              <w:ind w:right="348"/>
              <w:rPr>
                <w:sz w:val="24"/>
              </w:rPr>
            </w:pPr>
            <w:r>
              <w:rPr>
                <w:rFonts w:hint="eastAsia"/>
                <w:sz w:val="24"/>
              </w:rPr>
              <w:t>徐利</w:t>
            </w:r>
          </w:p>
        </w:tc>
        <w:tc>
          <w:tcPr>
            <w:tcW w:w="4254" w:type="dxa"/>
          </w:tcPr>
          <w:p w:rsidR="00DA7D26" w:rsidRDefault="00DA7D26" w:rsidP="0052617B">
            <w:pPr>
              <w:pStyle w:val="TableParagraph"/>
              <w:ind w:left="785" w:right="778"/>
              <w:rPr>
                <w:sz w:val="24"/>
              </w:rPr>
            </w:pPr>
            <w:r>
              <w:rPr>
                <w:sz w:val="24"/>
              </w:rPr>
              <w:t>实验</w:t>
            </w:r>
            <w:r w:rsidR="0068144F">
              <w:rPr>
                <w:rFonts w:hint="eastAsia"/>
                <w:sz w:val="24"/>
              </w:rPr>
              <w:t>中心</w:t>
            </w:r>
            <w:r w:rsidR="0052617B">
              <w:rPr>
                <w:rFonts w:hint="eastAsia"/>
                <w:sz w:val="24"/>
              </w:rPr>
              <w:t>管理</w:t>
            </w:r>
            <w:r w:rsidR="0088332D">
              <w:rPr>
                <w:rFonts w:hint="eastAsia"/>
                <w:sz w:val="24"/>
              </w:rPr>
              <w:t>人员</w:t>
            </w:r>
          </w:p>
        </w:tc>
        <w:tc>
          <w:tcPr>
            <w:tcW w:w="2973" w:type="dxa"/>
            <w:tcBorders>
              <w:right w:val="single" w:sz="6" w:space="0" w:color="000000"/>
            </w:tcBorders>
            <w:vAlign w:val="center"/>
          </w:tcPr>
          <w:p w:rsidR="00DA7D26" w:rsidRDefault="00B45252" w:rsidP="0052617B">
            <w:pPr>
              <w:pStyle w:val="TableParagraph"/>
              <w:spacing w:before="0"/>
              <w:ind w:left="0"/>
              <w:rPr>
                <w:rFonts w:ascii="Times New Roman"/>
                <w:sz w:val="24"/>
              </w:rPr>
            </w:pPr>
            <w:r>
              <w:rPr>
                <w:rFonts w:ascii="Times New Roman" w:hint="eastAsia"/>
                <w:sz w:val="24"/>
              </w:rPr>
              <w:t>15230333665</w:t>
            </w:r>
          </w:p>
        </w:tc>
      </w:tr>
      <w:tr w:rsidR="0052617B" w:rsidTr="0068144F">
        <w:trPr>
          <w:trHeight w:val="467"/>
        </w:trPr>
        <w:tc>
          <w:tcPr>
            <w:tcW w:w="939" w:type="dxa"/>
            <w:tcBorders>
              <w:left w:val="single" w:sz="6" w:space="0" w:color="000000"/>
            </w:tcBorders>
          </w:tcPr>
          <w:p w:rsidR="0052617B" w:rsidRDefault="0052617B" w:rsidP="0052617B">
            <w:pPr>
              <w:pStyle w:val="TableParagraph"/>
              <w:ind w:left="0"/>
              <w:rPr>
                <w:sz w:val="24"/>
              </w:rPr>
            </w:pPr>
            <w:r>
              <w:rPr>
                <w:rFonts w:hint="eastAsia"/>
                <w:sz w:val="24"/>
              </w:rPr>
              <w:t>7</w:t>
            </w:r>
          </w:p>
        </w:tc>
        <w:tc>
          <w:tcPr>
            <w:tcW w:w="1477" w:type="dxa"/>
          </w:tcPr>
          <w:p w:rsidR="0052617B" w:rsidRDefault="0052617B" w:rsidP="00DA7D26">
            <w:pPr>
              <w:pStyle w:val="TableParagraph"/>
              <w:ind w:right="348"/>
              <w:rPr>
                <w:sz w:val="24"/>
              </w:rPr>
            </w:pPr>
            <w:r>
              <w:rPr>
                <w:rFonts w:hint="eastAsia"/>
                <w:sz w:val="24"/>
              </w:rPr>
              <w:t>张守明</w:t>
            </w:r>
          </w:p>
        </w:tc>
        <w:tc>
          <w:tcPr>
            <w:tcW w:w="4254" w:type="dxa"/>
          </w:tcPr>
          <w:p w:rsidR="0052617B" w:rsidRDefault="0052617B" w:rsidP="0052617B">
            <w:pPr>
              <w:pStyle w:val="TableParagraph"/>
              <w:ind w:left="785" w:right="778"/>
              <w:rPr>
                <w:sz w:val="24"/>
              </w:rPr>
            </w:pPr>
            <w:r>
              <w:rPr>
                <w:sz w:val="24"/>
              </w:rPr>
              <w:t>实验</w:t>
            </w:r>
            <w:r>
              <w:rPr>
                <w:rFonts w:hint="eastAsia"/>
                <w:sz w:val="24"/>
              </w:rPr>
              <w:t>中心管理人员</w:t>
            </w:r>
          </w:p>
        </w:tc>
        <w:tc>
          <w:tcPr>
            <w:tcW w:w="2973" w:type="dxa"/>
            <w:tcBorders>
              <w:right w:val="single" w:sz="6" w:space="0" w:color="000000"/>
            </w:tcBorders>
            <w:vAlign w:val="center"/>
          </w:tcPr>
          <w:p w:rsidR="0052617B" w:rsidRDefault="00142578" w:rsidP="0052617B">
            <w:pPr>
              <w:pStyle w:val="TableParagraph"/>
              <w:spacing w:before="0"/>
              <w:ind w:left="0"/>
              <w:rPr>
                <w:rFonts w:ascii="Times New Roman"/>
                <w:sz w:val="24"/>
              </w:rPr>
            </w:pPr>
            <w:r>
              <w:rPr>
                <w:rFonts w:ascii="Times New Roman" w:hint="eastAsia"/>
                <w:sz w:val="24"/>
              </w:rPr>
              <w:t>13803136365</w:t>
            </w:r>
          </w:p>
        </w:tc>
      </w:tr>
      <w:tr w:rsidR="0052617B" w:rsidTr="0068144F">
        <w:trPr>
          <w:trHeight w:val="467"/>
        </w:trPr>
        <w:tc>
          <w:tcPr>
            <w:tcW w:w="939" w:type="dxa"/>
            <w:tcBorders>
              <w:left w:val="single" w:sz="6" w:space="0" w:color="000000"/>
            </w:tcBorders>
          </w:tcPr>
          <w:p w:rsidR="0052617B" w:rsidRDefault="0052617B" w:rsidP="0052617B">
            <w:pPr>
              <w:pStyle w:val="TableParagraph"/>
              <w:ind w:left="0"/>
              <w:rPr>
                <w:sz w:val="24"/>
              </w:rPr>
            </w:pPr>
            <w:r>
              <w:rPr>
                <w:rFonts w:hint="eastAsia"/>
                <w:sz w:val="24"/>
              </w:rPr>
              <w:t>8</w:t>
            </w:r>
          </w:p>
        </w:tc>
        <w:tc>
          <w:tcPr>
            <w:tcW w:w="1477" w:type="dxa"/>
          </w:tcPr>
          <w:p w:rsidR="0052617B" w:rsidRDefault="0052617B" w:rsidP="00DA7D26">
            <w:pPr>
              <w:pStyle w:val="TableParagraph"/>
              <w:ind w:right="348"/>
              <w:rPr>
                <w:sz w:val="24"/>
              </w:rPr>
            </w:pPr>
            <w:r>
              <w:rPr>
                <w:rFonts w:hint="eastAsia"/>
                <w:sz w:val="24"/>
              </w:rPr>
              <w:t>党志文</w:t>
            </w:r>
          </w:p>
        </w:tc>
        <w:tc>
          <w:tcPr>
            <w:tcW w:w="4254" w:type="dxa"/>
          </w:tcPr>
          <w:p w:rsidR="0052617B" w:rsidRDefault="0052617B" w:rsidP="0052617B">
            <w:pPr>
              <w:pStyle w:val="TableParagraph"/>
              <w:ind w:left="785" w:right="778"/>
              <w:rPr>
                <w:sz w:val="24"/>
              </w:rPr>
            </w:pPr>
            <w:r>
              <w:rPr>
                <w:sz w:val="24"/>
              </w:rPr>
              <w:t>实验</w:t>
            </w:r>
            <w:r>
              <w:rPr>
                <w:rFonts w:hint="eastAsia"/>
                <w:sz w:val="24"/>
              </w:rPr>
              <w:t>中心管理人员</w:t>
            </w:r>
          </w:p>
        </w:tc>
        <w:tc>
          <w:tcPr>
            <w:tcW w:w="2973" w:type="dxa"/>
            <w:tcBorders>
              <w:right w:val="single" w:sz="6" w:space="0" w:color="000000"/>
            </w:tcBorders>
            <w:vAlign w:val="center"/>
          </w:tcPr>
          <w:p w:rsidR="0052617B" w:rsidRDefault="0052617B" w:rsidP="0052617B">
            <w:pPr>
              <w:pStyle w:val="TableParagraph"/>
              <w:spacing w:before="0"/>
              <w:ind w:left="0"/>
              <w:rPr>
                <w:rFonts w:ascii="Times New Roman"/>
                <w:sz w:val="24"/>
              </w:rPr>
            </w:pPr>
            <w:r>
              <w:rPr>
                <w:rFonts w:ascii="Times New Roman" w:hint="eastAsia"/>
                <w:sz w:val="24"/>
              </w:rPr>
              <w:t>17310558277</w:t>
            </w:r>
          </w:p>
        </w:tc>
      </w:tr>
    </w:tbl>
    <w:p w:rsidR="00C032F2" w:rsidRDefault="00C032F2">
      <w:pPr>
        <w:pStyle w:val="a3"/>
        <w:rPr>
          <w:b/>
          <w:sz w:val="20"/>
        </w:rPr>
      </w:pPr>
    </w:p>
    <w:p w:rsidR="00C032F2" w:rsidRDefault="00C032F2">
      <w:pPr>
        <w:pStyle w:val="a3"/>
        <w:spacing w:before="12"/>
        <w:rPr>
          <w:b/>
          <w:sz w:val="16"/>
        </w:rPr>
      </w:pPr>
    </w:p>
    <w:p w:rsidR="00C032F2" w:rsidRDefault="008F29AE">
      <w:pPr>
        <w:spacing w:before="74"/>
        <w:ind w:left="3194"/>
        <w:rPr>
          <w:b/>
          <w:sz w:val="24"/>
        </w:rPr>
      </w:pPr>
      <w:r>
        <w:rPr>
          <w:b/>
          <w:sz w:val="24"/>
        </w:rPr>
        <w:t>（</w:t>
      </w:r>
      <w:r>
        <w:rPr>
          <w:rFonts w:ascii="Times New Roman" w:eastAsia="Times New Roman"/>
          <w:b/>
          <w:sz w:val="24"/>
        </w:rPr>
        <w:t>2</w:t>
      </w:r>
      <w:r>
        <w:rPr>
          <w:b/>
          <w:sz w:val="24"/>
        </w:rPr>
        <w:t>）</w:t>
      </w:r>
      <w:r w:rsidR="00DA7D26">
        <w:rPr>
          <w:rFonts w:hint="eastAsia"/>
          <w:b/>
          <w:sz w:val="24"/>
        </w:rPr>
        <w:t>学校</w:t>
      </w:r>
      <w:r w:rsidR="00DA7D26">
        <w:rPr>
          <w:b/>
          <w:sz w:val="24"/>
        </w:rPr>
        <w:t>及</w:t>
      </w:r>
      <w:r>
        <w:rPr>
          <w:b/>
          <w:sz w:val="24"/>
        </w:rPr>
        <w:t>社会应急救援资源通讯录</w:t>
      </w:r>
    </w:p>
    <w:p w:rsidR="00C032F2" w:rsidRDefault="00C032F2">
      <w:pPr>
        <w:pStyle w:val="a3"/>
        <w:spacing w:before="4"/>
        <w:rPr>
          <w:b/>
          <w:sz w:val="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845"/>
        <w:gridCol w:w="5761"/>
      </w:tblGrid>
      <w:tr w:rsidR="00C032F2">
        <w:trPr>
          <w:trHeight w:val="470"/>
        </w:trPr>
        <w:tc>
          <w:tcPr>
            <w:tcW w:w="941" w:type="dxa"/>
          </w:tcPr>
          <w:p w:rsidR="00C032F2" w:rsidRDefault="008F29AE">
            <w:pPr>
              <w:pStyle w:val="TableParagraph"/>
              <w:spacing w:before="81"/>
              <w:ind w:left="232"/>
              <w:jc w:val="left"/>
              <w:rPr>
                <w:sz w:val="24"/>
              </w:rPr>
            </w:pPr>
            <w:r>
              <w:rPr>
                <w:sz w:val="24"/>
              </w:rPr>
              <w:t>序号</w:t>
            </w:r>
          </w:p>
        </w:tc>
        <w:tc>
          <w:tcPr>
            <w:tcW w:w="2845" w:type="dxa"/>
          </w:tcPr>
          <w:p w:rsidR="00C032F2" w:rsidRDefault="008F29AE">
            <w:pPr>
              <w:pStyle w:val="TableParagraph"/>
              <w:spacing w:before="81"/>
              <w:ind w:left="560" w:right="555"/>
              <w:rPr>
                <w:sz w:val="24"/>
              </w:rPr>
            </w:pPr>
            <w:r>
              <w:rPr>
                <w:sz w:val="24"/>
              </w:rPr>
              <w:t>部门</w:t>
            </w:r>
          </w:p>
        </w:tc>
        <w:tc>
          <w:tcPr>
            <w:tcW w:w="5761" w:type="dxa"/>
          </w:tcPr>
          <w:p w:rsidR="00C032F2" w:rsidRDefault="008F29AE">
            <w:pPr>
              <w:pStyle w:val="TableParagraph"/>
              <w:spacing w:before="81"/>
              <w:ind w:left="1781" w:right="1769"/>
              <w:rPr>
                <w:sz w:val="24"/>
              </w:rPr>
            </w:pPr>
            <w:r>
              <w:rPr>
                <w:sz w:val="24"/>
              </w:rPr>
              <w:t>联系电话</w:t>
            </w:r>
          </w:p>
        </w:tc>
      </w:tr>
      <w:tr w:rsidR="00C032F2" w:rsidTr="0052617B">
        <w:trPr>
          <w:trHeight w:val="467"/>
        </w:trPr>
        <w:tc>
          <w:tcPr>
            <w:tcW w:w="941" w:type="dxa"/>
            <w:vAlign w:val="center"/>
          </w:tcPr>
          <w:p w:rsidR="00C032F2" w:rsidRDefault="0052617B" w:rsidP="0052617B">
            <w:pPr>
              <w:pStyle w:val="TableParagraph"/>
              <w:spacing w:before="0"/>
              <w:ind w:left="0"/>
              <w:rPr>
                <w:sz w:val="24"/>
              </w:rPr>
            </w:pPr>
            <w:r>
              <w:rPr>
                <w:sz w:val="24"/>
              </w:rPr>
              <w:t>1</w:t>
            </w:r>
          </w:p>
        </w:tc>
        <w:tc>
          <w:tcPr>
            <w:tcW w:w="2845" w:type="dxa"/>
          </w:tcPr>
          <w:p w:rsidR="00C032F2" w:rsidRDefault="008F29AE">
            <w:pPr>
              <w:pStyle w:val="TableParagraph"/>
              <w:ind w:left="560" w:right="555"/>
              <w:rPr>
                <w:sz w:val="24"/>
              </w:rPr>
            </w:pPr>
            <w:r>
              <w:rPr>
                <w:sz w:val="24"/>
              </w:rPr>
              <w:t>学校医院急诊室</w:t>
            </w:r>
          </w:p>
        </w:tc>
        <w:tc>
          <w:tcPr>
            <w:tcW w:w="5761" w:type="dxa"/>
          </w:tcPr>
          <w:p w:rsidR="00C032F2" w:rsidRDefault="00E53F2D">
            <w:pPr>
              <w:pStyle w:val="TableParagraph"/>
              <w:ind w:left="1781" w:right="1769"/>
              <w:rPr>
                <w:sz w:val="24"/>
              </w:rPr>
            </w:pPr>
            <w:r w:rsidRPr="00E53F2D">
              <w:rPr>
                <w:sz w:val="24"/>
              </w:rPr>
              <w:t>0313-4187671</w:t>
            </w:r>
          </w:p>
        </w:tc>
      </w:tr>
      <w:tr w:rsidR="00C032F2" w:rsidTr="0052617B">
        <w:trPr>
          <w:trHeight w:val="467"/>
        </w:trPr>
        <w:tc>
          <w:tcPr>
            <w:tcW w:w="941" w:type="dxa"/>
            <w:vAlign w:val="center"/>
          </w:tcPr>
          <w:p w:rsidR="00C032F2" w:rsidRDefault="0052617B" w:rsidP="0052617B">
            <w:pPr>
              <w:pStyle w:val="TableParagraph"/>
              <w:spacing w:before="0"/>
              <w:ind w:left="0"/>
              <w:rPr>
                <w:sz w:val="24"/>
              </w:rPr>
            </w:pPr>
            <w:r>
              <w:rPr>
                <w:sz w:val="24"/>
              </w:rPr>
              <w:t>2</w:t>
            </w:r>
          </w:p>
        </w:tc>
        <w:tc>
          <w:tcPr>
            <w:tcW w:w="2845" w:type="dxa"/>
          </w:tcPr>
          <w:p w:rsidR="00C032F2" w:rsidRDefault="008F29AE" w:rsidP="002C1577">
            <w:pPr>
              <w:pStyle w:val="TableParagraph"/>
              <w:ind w:left="560" w:right="555"/>
              <w:rPr>
                <w:sz w:val="24"/>
              </w:rPr>
            </w:pPr>
            <w:r>
              <w:rPr>
                <w:sz w:val="24"/>
              </w:rPr>
              <w:t>学</w:t>
            </w:r>
            <w:r w:rsidR="002C1577">
              <w:rPr>
                <w:rFonts w:hint="eastAsia"/>
                <w:sz w:val="24"/>
              </w:rPr>
              <w:t>校</w:t>
            </w:r>
            <w:r>
              <w:rPr>
                <w:sz w:val="24"/>
              </w:rPr>
              <w:t>保卫处</w:t>
            </w:r>
          </w:p>
        </w:tc>
        <w:tc>
          <w:tcPr>
            <w:tcW w:w="5761" w:type="dxa"/>
          </w:tcPr>
          <w:p w:rsidR="00C032F2" w:rsidRDefault="00E53F2D">
            <w:pPr>
              <w:pStyle w:val="TableParagraph"/>
              <w:ind w:left="1781" w:right="1769"/>
              <w:rPr>
                <w:sz w:val="24"/>
              </w:rPr>
            </w:pPr>
            <w:r>
              <w:rPr>
                <w:rFonts w:hint="eastAsia"/>
                <w:sz w:val="24"/>
              </w:rPr>
              <w:t>0313-4187705</w:t>
            </w:r>
          </w:p>
        </w:tc>
      </w:tr>
      <w:tr w:rsidR="00C032F2" w:rsidTr="0052617B">
        <w:trPr>
          <w:trHeight w:val="467"/>
        </w:trPr>
        <w:tc>
          <w:tcPr>
            <w:tcW w:w="941" w:type="dxa"/>
            <w:vAlign w:val="center"/>
          </w:tcPr>
          <w:p w:rsidR="00C032F2" w:rsidRDefault="0052617B" w:rsidP="0052617B">
            <w:pPr>
              <w:pStyle w:val="TableParagraph"/>
              <w:spacing w:before="0"/>
              <w:ind w:left="0"/>
              <w:rPr>
                <w:sz w:val="24"/>
              </w:rPr>
            </w:pPr>
            <w:r>
              <w:rPr>
                <w:sz w:val="24"/>
              </w:rPr>
              <w:t>3</w:t>
            </w:r>
          </w:p>
        </w:tc>
        <w:tc>
          <w:tcPr>
            <w:tcW w:w="2845" w:type="dxa"/>
          </w:tcPr>
          <w:p w:rsidR="00C032F2" w:rsidRDefault="008F29AE">
            <w:pPr>
              <w:pStyle w:val="TableParagraph"/>
              <w:ind w:left="560" w:right="555"/>
              <w:rPr>
                <w:sz w:val="24"/>
              </w:rPr>
            </w:pPr>
            <w:r>
              <w:rPr>
                <w:sz w:val="24"/>
              </w:rPr>
              <w:t>急救中心</w:t>
            </w:r>
          </w:p>
        </w:tc>
        <w:tc>
          <w:tcPr>
            <w:tcW w:w="5761" w:type="dxa"/>
          </w:tcPr>
          <w:p w:rsidR="00C032F2" w:rsidRDefault="008F29AE">
            <w:pPr>
              <w:pStyle w:val="TableParagraph"/>
              <w:ind w:left="1781" w:right="1769"/>
              <w:rPr>
                <w:sz w:val="24"/>
              </w:rPr>
            </w:pPr>
            <w:r>
              <w:rPr>
                <w:sz w:val="24"/>
              </w:rPr>
              <w:t>120</w:t>
            </w:r>
          </w:p>
        </w:tc>
      </w:tr>
      <w:tr w:rsidR="00C032F2" w:rsidTr="0052617B">
        <w:trPr>
          <w:trHeight w:val="467"/>
        </w:trPr>
        <w:tc>
          <w:tcPr>
            <w:tcW w:w="941" w:type="dxa"/>
            <w:vAlign w:val="center"/>
          </w:tcPr>
          <w:p w:rsidR="00C032F2" w:rsidRDefault="0052617B" w:rsidP="0052617B">
            <w:pPr>
              <w:pStyle w:val="TableParagraph"/>
              <w:spacing w:before="0"/>
              <w:ind w:left="0"/>
              <w:rPr>
                <w:sz w:val="24"/>
              </w:rPr>
            </w:pPr>
            <w:r>
              <w:rPr>
                <w:sz w:val="24"/>
              </w:rPr>
              <w:t>4</w:t>
            </w:r>
          </w:p>
        </w:tc>
        <w:tc>
          <w:tcPr>
            <w:tcW w:w="2845" w:type="dxa"/>
          </w:tcPr>
          <w:p w:rsidR="00C032F2" w:rsidRDefault="008F29AE">
            <w:pPr>
              <w:pStyle w:val="TableParagraph"/>
              <w:ind w:left="560" w:right="555"/>
              <w:rPr>
                <w:sz w:val="24"/>
              </w:rPr>
            </w:pPr>
            <w:r>
              <w:rPr>
                <w:sz w:val="24"/>
              </w:rPr>
              <w:t>公安局</w:t>
            </w:r>
          </w:p>
        </w:tc>
        <w:tc>
          <w:tcPr>
            <w:tcW w:w="5761" w:type="dxa"/>
          </w:tcPr>
          <w:p w:rsidR="00C032F2" w:rsidRDefault="008F29AE">
            <w:pPr>
              <w:pStyle w:val="TableParagraph"/>
              <w:ind w:left="1781" w:right="1769"/>
              <w:rPr>
                <w:sz w:val="24"/>
              </w:rPr>
            </w:pPr>
            <w:r>
              <w:rPr>
                <w:sz w:val="24"/>
              </w:rPr>
              <w:t>110</w:t>
            </w:r>
          </w:p>
        </w:tc>
      </w:tr>
      <w:tr w:rsidR="00C032F2" w:rsidTr="0052617B">
        <w:trPr>
          <w:trHeight w:val="470"/>
        </w:trPr>
        <w:tc>
          <w:tcPr>
            <w:tcW w:w="941" w:type="dxa"/>
            <w:vAlign w:val="center"/>
          </w:tcPr>
          <w:p w:rsidR="00C032F2" w:rsidRDefault="0052617B" w:rsidP="0052617B">
            <w:pPr>
              <w:pStyle w:val="TableParagraph"/>
              <w:spacing w:before="0"/>
              <w:ind w:left="0"/>
              <w:rPr>
                <w:sz w:val="24"/>
              </w:rPr>
            </w:pPr>
            <w:r>
              <w:rPr>
                <w:sz w:val="24"/>
              </w:rPr>
              <w:t>5</w:t>
            </w:r>
          </w:p>
        </w:tc>
        <w:tc>
          <w:tcPr>
            <w:tcW w:w="2845" w:type="dxa"/>
          </w:tcPr>
          <w:p w:rsidR="00C032F2" w:rsidRDefault="008F29AE">
            <w:pPr>
              <w:pStyle w:val="TableParagraph"/>
              <w:ind w:left="560" w:right="555"/>
              <w:rPr>
                <w:sz w:val="24"/>
              </w:rPr>
            </w:pPr>
            <w:r>
              <w:rPr>
                <w:sz w:val="24"/>
              </w:rPr>
              <w:t>消防大队</w:t>
            </w:r>
          </w:p>
        </w:tc>
        <w:tc>
          <w:tcPr>
            <w:tcW w:w="5761" w:type="dxa"/>
          </w:tcPr>
          <w:p w:rsidR="00C032F2" w:rsidRDefault="008F29AE">
            <w:pPr>
              <w:pStyle w:val="TableParagraph"/>
              <w:ind w:left="1781" w:right="1769"/>
              <w:rPr>
                <w:sz w:val="24"/>
              </w:rPr>
            </w:pPr>
            <w:r>
              <w:rPr>
                <w:sz w:val="24"/>
              </w:rPr>
              <w:t>119</w:t>
            </w:r>
          </w:p>
        </w:tc>
      </w:tr>
    </w:tbl>
    <w:p w:rsidR="008F29AE" w:rsidRDefault="008F29AE"/>
    <w:sectPr w:rsidR="008F29AE">
      <w:headerReference w:type="default" r:id="rId6"/>
      <w:pgSz w:w="11910" w:h="16840"/>
      <w:pgMar w:top="1680" w:right="880" w:bottom="280" w:left="920" w:header="3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0F" w:rsidRDefault="00164E0F">
      <w:r>
        <w:separator/>
      </w:r>
    </w:p>
  </w:endnote>
  <w:endnote w:type="continuationSeparator" w:id="0">
    <w:p w:rsidR="00164E0F" w:rsidRDefault="0016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0F" w:rsidRDefault="00164E0F">
      <w:r>
        <w:separator/>
      </w:r>
    </w:p>
  </w:footnote>
  <w:footnote w:type="continuationSeparator" w:id="0">
    <w:p w:rsidR="00164E0F" w:rsidRDefault="00164E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F2" w:rsidRDefault="00C032F2">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F2"/>
    <w:rsid w:val="00067E8F"/>
    <w:rsid w:val="00142578"/>
    <w:rsid w:val="00164E0F"/>
    <w:rsid w:val="001A29FB"/>
    <w:rsid w:val="002C1577"/>
    <w:rsid w:val="003D1BE9"/>
    <w:rsid w:val="00485DE2"/>
    <w:rsid w:val="00503C56"/>
    <w:rsid w:val="0052075B"/>
    <w:rsid w:val="0052617B"/>
    <w:rsid w:val="00532090"/>
    <w:rsid w:val="005910D3"/>
    <w:rsid w:val="0059713A"/>
    <w:rsid w:val="005D1789"/>
    <w:rsid w:val="0068144F"/>
    <w:rsid w:val="00720ED2"/>
    <w:rsid w:val="00725A6C"/>
    <w:rsid w:val="00731791"/>
    <w:rsid w:val="0088332D"/>
    <w:rsid w:val="008F29AE"/>
    <w:rsid w:val="00905576"/>
    <w:rsid w:val="0099287B"/>
    <w:rsid w:val="00A60844"/>
    <w:rsid w:val="00B17702"/>
    <w:rsid w:val="00B45252"/>
    <w:rsid w:val="00B60180"/>
    <w:rsid w:val="00C032F2"/>
    <w:rsid w:val="00C4410C"/>
    <w:rsid w:val="00DA4894"/>
    <w:rsid w:val="00DA7D26"/>
    <w:rsid w:val="00E5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1834C"/>
  <w15:docId w15:val="{23CC3B22-8D21-4720-B758-EF4718C7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ind w:left="97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79"/>
      <w:ind w:left="358"/>
      <w:jc w:val="center"/>
    </w:pPr>
  </w:style>
  <w:style w:type="paragraph" w:styleId="a5">
    <w:name w:val="header"/>
    <w:basedOn w:val="a"/>
    <w:link w:val="a6"/>
    <w:uiPriority w:val="99"/>
    <w:unhideWhenUsed/>
    <w:rsid w:val="003D1B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1BE9"/>
    <w:rPr>
      <w:rFonts w:ascii="宋体" w:eastAsia="宋体" w:hAnsi="宋体" w:cs="宋体"/>
      <w:sz w:val="18"/>
      <w:szCs w:val="18"/>
      <w:lang w:val="zh-CN" w:eastAsia="zh-CN" w:bidi="zh-CN"/>
    </w:rPr>
  </w:style>
  <w:style w:type="paragraph" w:styleId="a7">
    <w:name w:val="footer"/>
    <w:basedOn w:val="a"/>
    <w:link w:val="a8"/>
    <w:uiPriority w:val="99"/>
    <w:unhideWhenUsed/>
    <w:rsid w:val="003D1BE9"/>
    <w:pPr>
      <w:tabs>
        <w:tab w:val="center" w:pos="4153"/>
        <w:tab w:val="right" w:pos="8306"/>
      </w:tabs>
      <w:snapToGrid w:val="0"/>
    </w:pPr>
    <w:rPr>
      <w:sz w:val="18"/>
      <w:szCs w:val="18"/>
    </w:rPr>
  </w:style>
  <w:style w:type="character" w:customStyle="1" w:styleId="a8">
    <w:name w:val="页脚 字符"/>
    <w:basedOn w:val="a0"/>
    <w:link w:val="a7"/>
    <w:uiPriority w:val="99"/>
    <w:rsid w:val="003D1BE9"/>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4</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制浆造纸工程国家重点实验室</dc:title>
  <dc:creator>LENOVO</dc:creator>
  <cp:lastModifiedBy>工作室</cp:lastModifiedBy>
  <cp:revision>28</cp:revision>
  <dcterms:created xsi:type="dcterms:W3CDTF">2019-10-07T09:42:00Z</dcterms:created>
  <dcterms:modified xsi:type="dcterms:W3CDTF">2020-04-28T03:18:00Z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2018-01-21T00:00:00Z</vt:filetime>
  </property>
  <property fmtid="{D5CDD505-2E9C-101B-9397-08002B2CF9AE}" pid="3" name="Creator">
    <vt:lpwstr>Microsoft® Word 2013</vt:lpwstr>
  </property>
  <property fmtid="{D5CDD505-2E9C-101B-9397-08002B2CF9AE}" pid="4" name="LastSaved">
    <vt:filetime>2019-07-18T00:00:00Z</vt:filetime>
  </property>
</Properties>
</file>